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CA758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13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2017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CA758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Maurício Abdalla </w:t>
            </w:r>
            <w:proofErr w:type="spellStart"/>
            <w:r w:rsidR="00CA758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Guerrieri</w:t>
            </w:r>
            <w:proofErr w:type="spellEnd"/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hyperlink r:id="rId8" w:tooltip="Endereço para acessar este CV:" w:history="1">
              <w:r w:rsidR="00CA7586" w:rsidRPr="00CA7586">
                <w:rPr>
                  <w:rFonts w:ascii="Tahoma" w:hAnsi="Tahoma" w:cs="Tahoma"/>
                  <w:b/>
                  <w:bCs/>
                  <w:color w:val="326E9B"/>
                  <w:sz w:val="17"/>
                </w:rPr>
                <w:t>http://lattes.cnpq.br/8019821690434036</w:t>
              </w:r>
            </w:hyperlink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CA758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 e Ciências Humanas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CA758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08928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CA758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60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</w:p>
          <w:p w:rsidR="006E15E1" w:rsidRPr="00F03A75" w:rsidRDefault="00CA7586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t>A distinção entre a compreensão filosófica e a científica do que é o homem. O advento das ciências humanas, as suas especializações, os seus fundamentos e paradigmas.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586" w:rsidRDefault="00CA7586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Ao final da disciplina, o aluno deverá ser capaz de:</w:t>
            </w:r>
          </w:p>
          <w:p w:rsidR="002A6D89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CA758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Compreender a diferença conceptual e metodológica entre ciências humano-sociais e ciências naturais</w:t>
            </w:r>
          </w:p>
          <w:p w:rsidR="003D669C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CA758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Identificar as bases teórico-filosóficas das ciências humanas</w:t>
            </w:r>
          </w:p>
          <w:p w:rsidR="002A6D89" w:rsidRPr="00F03A75" w:rsidRDefault="002A6D89" w:rsidP="00CA7586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CA758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Incorporar à reflexão filosófica os contributos das distintas ciências humano-sociais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CA758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Filosofia e ciência: aproximação e distinções</w:t>
            </w:r>
          </w:p>
          <w:p w:rsidR="00B3737E" w:rsidRPr="00F03A75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CA758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especificidade das ciências humano-sociais em relação às ciências naturais</w:t>
            </w:r>
          </w:p>
          <w:p w:rsidR="00FE09CE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E75F8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Positivismo e dialética</w:t>
            </w:r>
          </w:p>
          <w:p w:rsidR="00E75F83" w:rsidRDefault="00E75F83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4. A dimensão sócio-subjetiva essencial das ciências humano-sociais</w:t>
            </w:r>
          </w:p>
          <w:p w:rsidR="00E75F83" w:rsidRPr="00F03A75" w:rsidRDefault="00E75F83" w:rsidP="00E75F83">
            <w:pPr>
              <w:ind w:left="17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5. Marxismo e pós-modernismo nas ciências humano-sociais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F03A75" w:rsidRDefault="00CA7586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Aulas expositivas, leitura e debate de textos fundamentais para a compreensão adequada à temática central da disciplina</w:t>
            </w:r>
            <w:r w:rsidR="00E75F8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F03A75" w:rsidRDefault="00381B64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CA7586" w:rsidP="00CA7586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- Trabalho de grupo no meio do período e avaliação individual ao final, compondo, cada uma, metade da avaliação do aproveitamento do aluno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A850F6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0F6" w:rsidRDefault="00B3737E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 xml:space="preserve">LÖWY, Michael. As aventuras de Karl Marx contra o Barão de </w:t>
            </w:r>
            <w:proofErr w:type="spellStart"/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>Munchhausen</w:t>
            </w:r>
            <w:proofErr w:type="spellEnd"/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>: marxismo e positivismo na sociologia do conhecimento. São Paulo: Busca Vida, 1987.</w:t>
            </w:r>
          </w:p>
          <w:p w:rsidR="00A850F6" w:rsidRDefault="00A850F6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A850F6">
              <w:rPr>
                <w:rFonts w:ascii="Arial" w:hAnsi="Arial" w:cs="Arial"/>
                <w:color w:val="000000"/>
                <w:sz w:val="22"/>
                <w:szCs w:val="22"/>
              </w:rPr>
              <w:t>LÖWY, Michael. Ideologias e ciência social: elementos para uma analise marxista. 11. ed. -. São Paulo: Cortez, 1996.</w:t>
            </w:r>
          </w:p>
          <w:p w:rsidR="00A850F6" w:rsidRPr="00A850F6" w:rsidRDefault="00A850F6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A850F6">
              <w:rPr>
                <w:rFonts w:ascii="Arial" w:hAnsi="Arial" w:cs="Arial"/>
                <w:color w:val="000000"/>
                <w:sz w:val="22"/>
                <w:szCs w:val="22"/>
              </w:rPr>
              <w:t>RYAN, Alan. Filosofia das ciências sociais. Rio de Janeiro: Francisco Alves, 1977.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2"/>
            </w:tblGrid>
            <w:tr w:rsidR="00A850F6" w:rsidRPr="00A850F6" w:rsidTr="00A850F6">
              <w:trPr>
                <w:tblCellSpacing w:w="0" w:type="dxa"/>
                <w:jc w:val="center"/>
              </w:trPr>
              <w:tc>
                <w:tcPr>
                  <w:tcW w:w="9172" w:type="dxa"/>
                  <w:shd w:val="clear" w:color="auto" w:fill="F7F7F7"/>
                  <w:vAlign w:val="center"/>
                  <w:hideMark/>
                </w:tcPr>
                <w:p w:rsidR="00A850F6" w:rsidRPr="00A850F6" w:rsidRDefault="00A850F6" w:rsidP="00A850F6">
                  <w:pPr>
                    <w:spacing w:after="2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50F6" w:rsidRPr="00A850F6" w:rsidTr="00A850F6">
              <w:trPr>
                <w:tblCellSpacing w:w="0" w:type="dxa"/>
                <w:jc w:val="center"/>
              </w:trPr>
              <w:tc>
                <w:tcPr>
                  <w:tcW w:w="9172" w:type="dxa"/>
                  <w:shd w:val="clear" w:color="auto" w:fill="F7F7F7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Ind w:w="22" w:type="dxa"/>
                    <w:shd w:val="clear" w:color="auto" w:fill="FFFFFF"/>
                    <w:tblLayout w:type="fixed"/>
                    <w:tblCellMar>
                      <w:top w:w="55" w:type="dxa"/>
                      <w:left w:w="111" w:type="dxa"/>
                      <w:bottom w:w="55" w:type="dxa"/>
                      <w:right w:w="1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6"/>
                  </w:tblGrid>
                  <w:tr w:rsidR="00A850F6" w:rsidRPr="00A850F6">
                    <w:trPr>
                      <w:tblCellSpacing w:w="0" w:type="dxa"/>
                    </w:trPr>
                    <w:tc>
                      <w:tcPr>
                        <w:tcW w:w="2686" w:type="dxa"/>
                        <w:shd w:val="clear" w:color="auto" w:fill="FFFFFF"/>
                        <w:vAlign w:val="center"/>
                        <w:hideMark/>
                      </w:tcPr>
                      <w:p w:rsidR="00A850F6" w:rsidRPr="00A850F6" w:rsidRDefault="00A850F6" w:rsidP="00A850F6">
                        <w:pPr>
                          <w:spacing w:after="24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850F6" w:rsidRPr="00A850F6" w:rsidRDefault="00A850F6" w:rsidP="00A850F6">
                  <w:pPr>
                    <w:spacing w:after="2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3737E" w:rsidRPr="00F03A75" w:rsidRDefault="00B3737E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A850F6" w:rsidRDefault="00FE09CE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A850F6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8A7" w:rsidRPr="008A58A7" w:rsidRDefault="008A58A7" w:rsidP="008A58A7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8A58A7">
              <w:rPr>
                <w:rFonts w:ascii="Arial" w:hAnsi="Arial" w:cs="Arial"/>
                <w:color w:val="000000"/>
                <w:sz w:val="22"/>
                <w:szCs w:val="22"/>
              </w:rPr>
              <w:t>DOMINGUES, Ivan. Hermenêutica das ciências humanas. São Paulo: Loyola, 2004.</w:t>
            </w:r>
            <w:r w:rsidR="002A6D89" w:rsidRPr="008A5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3737E" w:rsidRPr="00A850F6" w:rsidRDefault="008A58A7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>KUHN, Thomas. O caminho desde A estrutura. São Paulo: Editora Unesp, 2006.</w:t>
            </w:r>
          </w:p>
          <w:p w:rsidR="00B3737E" w:rsidRPr="00F03A75" w:rsidRDefault="008A58A7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OLIVA, Alberto. Racional ou social? A autonomia da razão científica questionada. Porto Alegre: </w:t>
            </w:r>
            <w:proofErr w:type="spellStart"/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>Edipucrgs</w:t>
            </w:r>
            <w:proofErr w:type="spellEnd"/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>, 2005.</w:t>
            </w:r>
          </w:p>
          <w:p w:rsidR="00B3737E" w:rsidRPr="00F03A75" w:rsidRDefault="008A58A7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850F6" w:rsidRPr="00A850F6">
              <w:rPr>
                <w:rFonts w:ascii="Arial" w:hAnsi="Arial" w:cs="Arial"/>
                <w:color w:val="000000"/>
                <w:sz w:val="22"/>
                <w:szCs w:val="22"/>
              </w:rPr>
              <w:t>SOKAL, Alan; BRICMONT, Jean. Imposturas intelectuais: o abuso da ciência pelos filósofos pós-modernos. Rio de Janeiro: Record, 1999.</w:t>
            </w:r>
          </w:p>
          <w:p w:rsidR="00FE09CE" w:rsidRPr="00F03A75" w:rsidRDefault="008A58A7" w:rsidP="008A58A7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58A7">
              <w:rPr>
                <w:rFonts w:ascii="Arial" w:hAnsi="Arial" w:cs="Arial"/>
                <w:color w:val="000000"/>
                <w:sz w:val="22"/>
                <w:szCs w:val="22"/>
              </w:rPr>
              <w:t xml:space="preserve">SOUZA, Jessé; MATTOS, Patrícia (Org.). Teoria crítica no século XXI. São Paulo: </w:t>
            </w:r>
            <w:proofErr w:type="spellStart"/>
            <w:r w:rsidRPr="008A58A7">
              <w:rPr>
                <w:rFonts w:ascii="Arial" w:hAnsi="Arial" w:cs="Arial"/>
                <w:color w:val="000000"/>
                <w:sz w:val="22"/>
                <w:szCs w:val="22"/>
              </w:rPr>
              <w:t>Annablume</w:t>
            </w:r>
            <w:proofErr w:type="spellEnd"/>
            <w:r w:rsidRPr="008A58A7">
              <w:rPr>
                <w:rFonts w:ascii="Arial" w:hAnsi="Arial" w:cs="Arial"/>
                <w:color w:val="000000"/>
                <w:sz w:val="22"/>
                <w:szCs w:val="22"/>
              </w:rPr>
              <w:t>, 2007.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A850F6" w:rsidRDefault="00FE09CE" w:rsidP="00A850F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E75F83">
              <w:rPr>
                <w:rFonts w:ascii="Arial" w:hAnsi="Arial" w:cs="Arial"/>
                <w:sz w:val="22"/>
                <w:szCs w:val="22"/>
              </w:rPr>
              <w:t>Apresentação da disciplina – contextualização geral do problema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83" w:rsidRPr="00F03A75" w:rsidRDefault="002A6D89" w:rsidP="00E75F83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E75F8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Filosofia e ciência: aproximação e distinções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83" w:rsidRPr="00F03A75" w:rsidRDefault="002A6D89" w:rsidP="00E75F83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E75F8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Filosofia e ciência: aproximação e distinções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83" w:rsidRPr="00F03A75" w:rsidRDefault="002A6D89" w:rsidP="00E75F83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E75F8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especificidade das ciências humano-sociais em relação às ciências naturais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83" w:rsidRPr="00F03A75" w:rsidRDefault="002A6D89" w:rsidP="00E75F83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E75F8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especificidade das ciências humano-sociais em relação às ciências naturais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83" w:rsidRDefault="002A6D89" w:rsidP="00E75F83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06: </w:t>
            </w:r>
            <w:r w:rsidR="00CC6D0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Positivismo e neopositivismo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CC6D05">
              <w:rPr>
                <w:rFonts w:ascii="Arial" w:hAnsi="Arial" w:cs="Arial"/>
                <w:sz w:val="22"/>
                <w:szCs w:val="22"/>
              </w:rPr>
              <w:t>Positivismo e neopositivismo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6D05" w:rsidRDefault="002A6D89" w:rsidP="00CC6D05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CC6D0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3. </w:t>
            </w:r>
            <w:r w:rsidR="00CC6D0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Concepção dialética - Hegel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CC6D05">
              <w:rPr>
                <w:rFonts w:ascii="Arial" w:hAnsi="Arial" w:cs="Arial"/>
                <w:sz w:val="22"/>
                <w:szCs w:val="22"/>
              </w:rPr>
              <w:t>Concepção dialética do conhecimento – Marx e o marxismo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6D05" w:rsidRDefault="002A6D89" w:rsidP="00CC6D0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CC6D05">
              <w:rPr>
                <w:rFonts w:ascii="Arial" w:hAnsi="Arial" w:cs="Arial"/>
                <w:sz w:val="22"/>
                <w:szCs w:val="22"/>
              </w:rPr>
              <w:t>Concepção dialética do conhecimento – Marx e o marxismo</w:t>
            </w:r>
          </w:p>
          <w:p w:rsidR="00CC6D05" w:rsidRPr="00F03A75" w:rsidRDefault="00CC6D05" w:rsidP="00CC6D0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CC6D05">
              <w:rPr>
                <w:rFonts w:ascii="Arial" w:hAnsi="Arial" w:cs="Arial"/>
                <w:sz w:val="22"/>
                <w:szCs w:val="22"/>
              </w:rPr>
              <w:t>Concepção dialética do conhecimento – Marx e o marxismo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E77E9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dimensão sócio-subjetiva essencial das ciências humano-sociais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CC6D0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13:</w:t>
            </w:r>
            <w:r w:rsidR="00CC6D0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A dimensão sócio-subjetiva essencial das ciências humano-sociais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CC6D05">
              <w:rPr>
                <w:rFonts w:ascii="Arial" w:hAnsi="Arial" w:cs="Arial"/>
                <w:sz w:val="22"/>
                <w:szCs w:val="22"/>
              </w:rPr>
              <w:t>Avaliação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A75" w:rsidRPr="00F03A75" w:rsidRDefault="002A6D89" w:rsidP="00CC6D0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C6D0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Marxismo e pós-modernismo nas ciências humano-sociais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 w:rsidSect="005D73D0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53" w:rsidRDefault="00A37453">
      <w:r>
        <w:separator/>
      </w:r>
    </w:p>
  </w:endnote>
  <w:endnote w:type="continuationSeparator" w:id="0">
    <w:p w:rsidR="00A37453" w:rsidRDefault="00A3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53" w:rsidRDefault="00A37453">
      <w:r>
        <w:separator/>
      </w:r>
    </w:p>
  </w:footnote>
  <w:footnote w:type="continuationSeparator" w:id="0">
    <w:p w:rsidR="00A37453" w:rsidRDefault="00A3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A62E16"/>
    <w:multiLevelType w:val="hybridMultilevel"/>
    <w:tmpl w:val="D3BA4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D05D6"/>
    <w:rsid w:val="000D74A1"/>
    <w:rsid w:val="0014015E"/>
    <w:rsid w:val="00142A7C"/>
    <w:rsid w:val="00205B3A"/>
    <w:rsid w:val="00231C98"/>
    <w:rsid w:val="00255C32"/>
    <w:rsid w:val="00271A0E"/>
    <w:rsid w:val="002A6D89"/>
    <w:rsid w:val="002D011A"/>
    <w:rsid w:val="002E6511"/>
    <w:rsid w:val="00345ED1"/>
    <w:rsid w:val="00357B53"/>
    <w:rsid w:val="00381B64"/>
    <w:rsid w:val="003A592B"/>
    <w:rsid w:val="003B764C"/>
    <w:rsid w:val="003D669C"/>
    <w:rsid w:val="003E3F93"/>
    <w:rsid w:val="00411A16"/>
    <w:rsid w:val="00463680"/>
    <w:rsid w:val="00476F5B"/>
    <w:rsid w:val="004B5000"/>
    <w:rsid w:val="005006A0"/>
    <w:rsid w:val="00556E54"/>
    <w:rsid w:val="00571DB9"/>
    <w:rsid w:val="005C02D7"/>
    <w:rsid w:val="005D73D0"/>
    <w:rsid w:val="005F1E6B"/>
    <w:rsid w:val="006654F8"/>
    <w:rsid w:val="00692EC5"/>
    <w:rsid w:val="006A693F"/>
    <w:rsid w:val="006C153C"/>
    <w:rsid w:val="006C75A6"/>
    <w:rsid w:val="006E15E1"/>
    <w:rsid w:val="007D1D65"/>
    <w:rsid w:val="00856A5D"/>
    <w:rsid w:val="008A58A7"/>
    <w:rsid w:val="008E1604"/>
    <w:rsid w:val="008E40FB"/>
    <w:rsid w:val="0091455C"/>
    <w:rsid w:val="00A36440"/>
    <w:rsid w:val="00A37453"/>
    <w:rsid w:val="00A70612"/>
    <w:rsid w:val="00A7741B"/>
    <w:rsid w:val="00A850F6"/>
    <w:rsid w:val="00AA4B45"/>
    <w:rsid w:val="00AD5C57"/>
    <w:rsid w:val="00AF56C1"/>
    <w:rsid w:val="00B3737E"/>
    <w:rsid w:val="00B53A87"/>
    <w:rsid w:val="00BC2812"/>
    <w:rsid w:val="00C747A5"/>
    <w:rsid w:val="00C970DF"/>
    <w:rsid w:val="00CA7586"/>
    <w:rsid w:val="00CC6D05"/>
    <w:rsid w:val="00CF30F0"/>
    <w:rsid w:val="00D11E35"/>
    <w:rsid w:val="00D35F48"/>
    <w:rsid w:val="00D63377"/>
    <w:rsid w:val="00DC1AD7"/>
    <w:rsid w:val="00DF561B"/>
    <w:rsid w:val="00DF68AC"/>
    <w:rsid w:val="00E37BAE"/>
    <w:rsid w:val="00E435C8"/>
    <w:rsid w:val="00E474B2"/>
    <w:rsid w:val="00E75F83"/>
    <w:rsid w:val="00E77E91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54CD1EA3-A563-49D7-8460-5FCD28CC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D73D0"/>
  </w:style>
  <w:style w:type="character" w:customStyle="1" w:styleId="WW8Num1z1">
    <w:name w:val="WW8Num1z1"/>
    <w:rsid w:val="005D73D0"/>
  </w:style>
  <w:style w:type="character" w:customStyle="1" w:styleId="WW8Num1z2">
    <w:name w:val="WW8Num1z2"/>
    <w:rsid w:val="005D73D0"/>
  </w:style>
  <w:style w:type="character" w:customStyle="1" w:styleId="WW8Num1z3">
    <w:name w:val="WW8Num1z3"/>
    <w:rsid w:val="005D73D0"/>
  </w:style>
  <w:style w:type="character" w:customStyle="1" w:styleId="WW8Num1z4">
    <w:name w:val="WW8Num1z4"/>
    <w:rsid w:val="005D73D0"/>
  </w:style>
  <w:style w:type="character" w:customStyle="1" w:styleId="WW8Num1z5">
    <w:name w:val="WW8Num1z5"/>
    <w:rsid w:val="005D73D0"/>
  </w:style>
  <w:style w:type="character" w:customStyle="1" w:styleId="WW8Num1z6">
    <w:name w:val="WW8Num1z6"/>
    <w:rsid w:val="005D73D0"/>
  </w:style>
  <w:style w:type="character" w:customStyle="1" w:styleId="WW8Num1z7">
    <w:name w:val="WW8Num1z7"/>
    <w:rsid w:val="005D73D0"/>
  </w:style>
  <w:style w:type="character" w:customStyle="1" w:styleId="WW8Num1z8">
    <w:name w:val="WW8Num1z8"/>
    <w:rsid w:val="005D73D0"/>
  </w:style>
  <w:style w:type="character" w:customStyle="1" w:styleId="WW8Num2z0">
    <w:name w:val="WW8Num2z0"/>
    <w:rsid w:val="005D73D0"/>
  </w:style>
  <w:style w:type="character" w:customStyle="1" w:styleId="WW8Num2z1">
    <w:name w:val="WW8Num2z1"/>
    <w:rsid w:val="005D73D0"/>
  </w:style>
  <w:style w:type="character" w:customStyle="1" w:styleId="WW8Num2z2">
    <w:name w:val="WW8Num2z2"/>
    <w:rsid w:val="005D73D0"/>
  </w:style>
  <w:style w:type="character" w:customStyle="1" w:styleId="Fontepargpadro1">
    <w:name w:val="Fonte parág. padrão1"/>
    <w:rsid w:val="005D73D0"/>
  </w:style>
  <w:style w:type="character" w:customStyle="1" w:styleId="WW8Num2z3">
    <w:name w:val="WW8Num2z3"/>
    <w:rsid w:val="005D73D0"/>
  </w:style>
  <w:style w:type="character" w:customStyle="1" w:styleId="WW8Num2z4">
    <w:name w:val="WW8Num2z4"/>
    <w:rsid w:val="005D73D0"/>
  </w:style>
  <w:style w:type="character" w:customStyle="1" w:styleId="WW8Num2z5">
    <w:name w:val="WW8Num2z5"/>
    <w:rsid w:val="005D73D0"/>
  </w:style>
  <w:style w:type="character" w:customStyle="1" w:styleId="WW8Num2z6">
    <w:name w:val="WW8Num2z6"/>
    <w:rsid w:val="005D73D0"/>
  </w:style>
  <w:style w:type="character" w:customStyle="1" w:styleId="WW8Num2z7">
    <w:name w:val="WW8Num2z7"/>
    <w:rsid w:val="005D73D0"/>
  </w:style>
  <w:style w:type="character" w:customStyle="1" w:styleId="WW8Num2z8">
    <w:name w:val="WW8Num2z8"/>
    <w:rsid w:val="005D73D0"/>
  </w:style>
  <w:style w:type="character" w:styleId="Forte">
    <w:name w:val="Strong"/>
    <w:uiPriority w:val="22"/>
    <w:qFormat/>
    <w:rsid w:val="005D73D0"/>
    <w:rPr>
      <w:b/>
      <w:bCs/>
    </w:rPr>
  </w:style>
  <w:style w:type="character" w:customStyle="1" w:styleId="HeaderChar">
    <w:name w:val="Header Char"/>
    <w:rsid w:val="005D73D0"/>
  </w:style>
  <w:style w:type="character" w:customStyle="1" w:styleId="FooterChar">
    <w:name w:val="Footer Char"/>
    <w:rsid w:val="005D73D0"/>
  </w:style>
  <w:style w:type="character" w:customStyle="1" w:styleId="BalloonTextChar">
    <w:name w:val="Balloon Text Char"/>
    <w:basedOn w:val="Fontepargpadro1"/>
    <w:rsid w:val="005D73D0"/>
  </w:style>
  <w:style w:type="character" w:customStyle="1" w:styleId="CommentTextChar">
    <w:name w:val="Comment Text Char"/>
    <w:basedOn w:val="Fontepargpadro1"/>
    <w:rsid w:val="005D73D0"/>
  </w:style>
  <w:style w:type="character" w:customStyle="1" w:styleId="ListLabel1">
    <w:name w:val="ListLabel 1"/>
    <w:rsid w:val="005D73D0"/>
    <w:rPr>
      <w:b/>
    </w:rPr>
  </w:style>
  <w:style w:type="character" w:customStyle="1" w:styleId="ListLabel2">
    <w:name w:val="ListLabel 2"/>
    <w:rsid w:val="005D73D0"/>
    <w:rPr>
      <w:rFonts w:cs="Courier New"/>
    </w:rPr>
  </w:style>
  <w:style w:type="character" w:styleId="Hyperlink">
    <w:name w:val="Hyperlink"/>
    <w:basedOn w:val="Fontepargpadro1"/>
    <w:uiPriority w:val="99"/>
    <w:rsid w:val="005D73D0"/>
  </w:style>
  <w:style w:type="paragraph" w:customStyle="1" w:styleId="Ttulo2">
    <w:name w:val="Título2"/>
    <w:basedOn w:val="Normal"/>
    <w:next w:val="Corpodetexto"/>
    <w:rsid w:val="005D73D0"/>
    <w:pPr>
      <w:keepNext/>
      <w:spacing w:before="240" w:after="120"/>
    </w:pPr>
  </w:style>
  <w:style w:type="paragraph" w:styleId="Corpodetexto">
    <w:name w:val="Body Text"/>
    <w:basedOn w:val="Normal"/>
    <w:rsid w:val="005D73D0"/>
    <w:pPr>
      <w:spacing w:after="120"/>
    </w:pPr>
  </w:style>
  <w:style w:type="paragraph" w:styleId="Lista">
    <w:name w:val="List"/>
    <w:basedOn w:val="Corpodetexto"/>
    <w:rsid w:val="005D73D0"/>
  </w:style>
  <w:style w:type="paragraph" w:customStyle="1" w:styleId="Legenda2">
    <w:name w:val="Legenda2"/>
    <w:basedOn w:val="Normal"/>
    <w:rsid w:val="005D73D0"/>
    <w:pPr>
      <w:suppressLineNumbers/>
      <w:spacing w:before="120" w:after="120"/>
    </w:pPr>
  </w:style>
  <w:style w:type="paragraph" w:customStyle="1" w:styleId="ndice">
    <w:name w:val="Índice"/>
    <w:basedOn w:val="Normal"/>
    <w:rsid w:val="005D73D0"/>
    <w:pPr>
      <w:suppressLineNumbers/>
    </w:pPr>
  </w:style>
  <w:style w:type="paragraph" w:styleId="Ttulo">
    <w:name w:val="Title"/>
    <w:basedOn w:val="Ttulo2"/>
    <w:next w:val="Subttulo"/>
    <w:qFormat/>
    <w:rsid w:val="005D73D0"/>
  </w:style>
  <w:style w:type="paragraph" w:styleId="Subttulo">
    <w:name w:val="Subtitle"/>
    <w:basedOn w:val="Ttulo2"/>
    <w:next w:val="Corpodetexto"/>
    <w:qFormat/>
    <w:rsid w:val="005D73D0"/>
    <w:pPr>
      <w:jc w:val="center"/>
    </w:pPr>
  </w:style>
  <w:style w:type="paragraph" w:customStyle="1" w:styleId="Ttulo10">
    <w:name w:val="Título1"/>
    <w:basedOn w:val="Normal"/>
    <w:rsid w:val="005D73D0"/>
    <w:pPr>
      <w:keepNext/>
      <w:spacing w:before="240" w:after="120"/>
    </w:pPr>
  </w:style>
  <w:style w:type="paragraph" w:customStyle="1" w:styleId="Legenda1">
    <w:name w:val="Legenda1"/>
    <w:basedOn w:val="Normal"/>
    <w:rsid w:val="005D73D0"/>
    <w:pPr>
      <w:suppressLineNumbers/>
      <w:spacing w:before="120" w:after="120"/>
    </w:pPr>
  </w:style>
  <w:style w:type="paragraph" w:customStyle="1" w:styleId="Listadeitens">
    <w:name w:val="Lista de itens"/>
    <w:basedOn w:val="Normal"/>
    <w:rsid w:val="005D73D0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rsid w:val="005D73D0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rsid w:val="005D73D0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rsid w:val="005D73D0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rsid w:val="005D73D0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rsid w:val="005D73D0"/>
    <w:pPr>
      <w:spacing w:line="100" w:lineRule="atLeast"/>
    </w:pPr>
  </w:style>
  <w:style w:type="paragraph" w:customStyle="1" w:styleId="Textodecomentrio1">
    <w:name w:val="Texto de comentário1"/>
    <w:basedOn w:val="Normal"/>
    <w:rsid w:val="005D73D0"/>
    <w:pPr>
      <w:spacing w:line="100" w:lineRule="atLeast"/>
    </w:pPr>
  </w:style>
  <w:style w:type="paragraph" w:customStyle="1" w:styleId="Contedodetabela">
    <w:name w:val="Conteúdo de tabela"/>
    <w:basedOn w:val="Normal"/>
    <w:rsid w:val="005D73D0"/>
    <w:pPr>
      <w:suppressLineNumbers/>
    </w:pPr>
  </w:style>
  <w:style w:type="paragraph" w:customStyle="1" w:styleId="Ttulodetabela">
    <w:name w:val="Título de tabela"/>
    <w:basedOn w:val="Contedodetabela"/>
    <w:rsid w:val="005D73D0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A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s.cnpq.br/cvlattesweb/PKG_MENU.menu?f_cod=E64FC4078E2E04528E605D4FC45E7A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05E23-D52C-422F-9E31-A877FDB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Berwanger</dc:creator>
  <cp:lastModifiedBy>Thana</cp:lastModifiedBy>
  <cp:revision>2</cp:revision>
  <cp:lastPrinted>2017-01-25T19:13:00Z</cp:lastPrinted>
  <dcterms:created xsi:type="dcterms:W3CDTF">2018-12-28T09:29:00Z</dcterms:created>
  <dcterms:modified xsi:type="dcterms:W3CDTF">2018-12-28T09:29:00Z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